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14852" w:val="left"/>
        </w:tabs>
        <w:bidi w:val="0"/>
        <w:spacing w:before="0" w:after="0" w:line="240" w:lineRule="auto"/>
        <w:ind w:left="10220" w:right="0" w:firstLine="0"/>
        <w:jc w:val="right"/>
        <w:rPr>
          <w:sz w:val="24"/>
          <w:szCs w:val="24"/>
        </w:rPr>
      </w:pPr>
      <w:r>
        <w:rPr>
          <w:b/>
          <w:bCs/>
          <w:color w:val="44444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№2 к Приказу Министерства здравоохранения Кабардино-Балкарской Республики от 2024 года №</w:t>
        <w:tab/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44444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(Форма)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Анкета по выявлению онкологических заболеваний на ранней стадии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(заполняется пациентом)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Внимательно прочитав каждый вопрос, выберите ответ, который соответствует Вашему состоянию (ДА или НЕТ)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Анкета не может дать ответ, есть ли в организме злокачественное новообразование или нет, но ее анализ поможет стать сигналом для обращения к врачу</w:t>
      </w:r>
    </w:p>
    <w:tbl>
      <w:tblPr>
        <w:tblOverlap w:val="never"/>
        <w:jc w:val="left"/>
        <w:tblLayout w:type="fixed"/>
      </w:tblPr>
      <w:tblGrid>
        <w:gridCol w:w="6312"/>
        <w:gridCol w:w="1843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заполнения анкеты: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Полных лет: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М/Ж: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Контактный номер телефона: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left"/>
        <w:tblLayout w:type="fixed"/>
      </w:tblPr>
      <w:tblGrid>
        <w:gridCol w:w="5083"/>
        <w:gridCol w:w="3686"/>
        <w:gridCol w:w="1560"/>
        <w:gridCol w:w="2741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Ответьте на нижеследующие вопросы: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Выберите ответ: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Рекомендации: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Были ли у Ваших близких в молодом или среднем возрасте или в нескольких поколениях злокачественные новоборазования?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положительном ответе на любой из вопросов с 1 по 4, у Вас может быть повышенный риск развития онкологических заболеваний.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Рекомендуем проконсультироваться у лечащего врача</w:t>
            </w:r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Похудели ли Вы за последнее время без видимых причин (без соблюдения диеты, увеличения физической активности)?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 ли у Вас беспричинное повышение температуры тела? беспричинное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 ли у Вас опухолевые образования (увеличенные лимфоузлы) в мягких тканях?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left"/>
        <w:tblLayout w:type="fixed"/>
      </w:tblPr>
      <w:tblGrid>
        <w:gridCol w:w="5078"/>
        <w:gridCol w:w="3686"/>
        <w:gridCol w:w="1560"/>
        <w:gridCol w:w="2741"/>
      </w:tblGrid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 ли у Вас упорный сухой кашель или кашель с прожилками крови в мокроте, боли в груди, одышка, охриплость голоса?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положительном ответе на данный вопрос после консультации терапевта Вам, возможно, потребуется дообследование и консультация специалиста для исключения заболеваний бронхолегочной системы</w:t>
            </w:r>
          </w:p>
        </w:tc>
      </w:tr>
      <w:tr>
        <w:trPr>
          <w:trHeight w:val="20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 ли у Вас незаживающая язва, эрозия, образование на коже, губах, во рту или изменились цвет, форма бородавки (родимого пятна), появилось жжение, зуд?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положительном ответе на данный вопрос после консультации терапевта Вам, возможно, потребуется консультация специалистов для исключения новообразований кожи</w:t>
            </w:r>
          </w:p>
        </w:tc>
      </w:tr>
      <w:tr>
        <w:trPr>
          <w:trHeight w:val="21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Беспокоят ли Вас боли в верхней части живота (в области желудка), затруднение глотания, отрыжка, тошнота, рвота, стойкое снижение аппетита или отвращение к еде?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положительном ответе на данный вопрос после консультации терапевта Вам, возможно, потребуется дообследование и консультация специалиста для исключения заболеваний желудочно</w:t>
              <w:softHyphen/>
              <w:t>кишечного тракта</w:t>
            </w:r>
          </w:p>
        </w:tc>
      </w:tr>
      <w:tr>
        <w:trPr>
          <w:trHeight w:val="15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Бывает ли у Вас неоформленный (полужидкий) черный или дегтеобразный стул, запоры более 3</w:t>
              <w:softHyphen/>
              <w:t>х дней, боль в области заднепроходного отверстия, кровяные выделения с калом?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Ести ли у Вас уплотнение, припухлость, изменение формы молочных желез, выделения из соска и/или изменение его формы?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положительном ответе на данный вопрос после консультации терапевта Вам, возможно, потребуется дообследование и консультация специалиста для исключения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 ли у Вас не связанные с месячными необычные выделения и/или кровотечения из половых путей?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33" w:right="1114" w:bottom="586" w:left="735" w:header="405" w:footer="158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078"/>
        <w:gridCol w:w="3686"/>
        <w:gridCol w:w="1560"/>
        <w:gridCol w:w="2741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Есть ли у Вас изъязвления, новообразования в области наружных половых органов?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заболеваний молочных желез и половой сферы</w:t>
            </w:r>
          </w:p>
        </w:tc>
      </w:tr>
      <w:tr>
        <w:trPr>
          <w:trHeight w:val="25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Испытывайте ли Вы затруднения при мочеиспускании, кровь в моче, сохраняющеееся желание помочиться после мочеиспускания?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положительном ответе на данный вопрос после консультации терапевта Вам, возможно, потребуется дообследование и консультация специалиста для исключения заболеваний мочеполовой системы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ВАЖНО! Заподозрить заболевание и поставить диагноз может только врач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Регулярно проходите профилактические обследования (диспансеризация, профилактический медицинский осмотр) в поликлинике по</w:t>
        <w:br/>
        <w:t>месту прикрепления!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849" w:right="3034" w:bottom="849" w:left="740" w:header="421" w:footer="42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Админ</dc:creator>
  <cp:keywords/>
</cp:coreProperties>
</file>